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rFonts w:ascii="Aptos Display" w:hAnsi="Aptos Display"/>
          <w:b/>
          <w:color w:val="12263D"/>
          <w:sz w:val="44"/>
        </w:rPr>
        <w:t>JEFFREY CLINTON</w:t>
      </w:r>
    </w:p>
    <w:p>
      <w:pPr>
        <w:spacing w:after="60"/>
      </w:pPr>
      <w:r>
        <w:rPr>
          <w:b/>
          <w:color w:val="07868D"/>
          <w:sz w:val="18"/>
        </w:rPr>
        <w:t>PROFESSIONAL CURRICULUM VITAE  /  LEADERSHIP, TECHNOLOGY AND INDEPENDENT RESEARCH</w:t>
      </w:r>
    </w:p>
    <w:p>
      <w:pPr>
        <w:spacing w:after="100"/>
        <w:pBdr>
          <w:bottom w:val="single" w:sz="12" w:color="07868D"/>
        </w:pBdr>
      </w:pPr>
      <w:r>
        <w:rPr>
          <w:color w:val="57697A"/>
          <w:sz w:val="15"/>
        </w:rPr>
        <w:t>Florida  •  cpx.agency/contact/  •  credly.com/users/chyphnx  •  github.com/OnlyClinton/CHYPHNX</w:t>
      </w:r>
    </w:p>
    <w:p>
      <w:r>
        <w:t>Commercial operations and regional leadership professional with a parallel founder-led research practice in cybersecurity, identity, technical assurance, decision systems and commercialization. The two strands connect customer needs, operating discipline and implementation evidence.</w:t>
      </w:r>
    </w:p>
    <w:p>
      <w:pPr>
        <w:pStyle w:val="Heading1"/>
      </w:pPr>
      <w:r>
        <w:t>LEADERSHIP, OPERATIONS AND COMMERCIAL EXPERIENCE</w:t>
      </w:r>
    </w:p>
    <w:p>
      <w:pPr>
        <w:spacing w:before="80" w:after="40"/>
      </w:pPr>
      <w:r>
        <w:rPr>
          <w:b/>
          <w:color w:val="12263D"/>
          <w:sz w:val="19"/>
        </w:rPr>
        <w:t>SolarCity  |  Field Sales → Regional Leadership</w:t>
      </w:r>
      <w:r>
        <w:rPr>
          <w:i/>
          <w:color w:val="57697A"/>
          <w:sz w:val="16"/>
        </w:rPr>
        <w:t xml:space="preserve">   ·   2013–2016  |  Northern California</w:t>
      </w:r>
    </w:p>
    <w:p>
      <w:pPr>
        <w:ind w:left="230" w:hanging="173"/>
      </w:pPr>
      <w:r>
        <w:rPr>
          <w:b/>
          <w:color w:val="07868D"/>
        </w:rPr>
        <w:t xml:space="preserve">•  </w:t>
      </w:r>
      <w:r>
        <w:t>Directed field-team routines across Northern California territories: recruiting, onboarding, performance coaching, staffing and local execution.</w:t>
      </w:r>
    </w:p>
    <w:p>
      <w:pPr>
        <w:ind w:left="230" w:hanging="173"/>
      </w:pPr>
      <w:r>
        <w:rPr>
          <w:b/>
          <w:color w:val="07868D"/>
        </w:rPr>
        <w:t xml:space="preserve">•  </w:t>
      </w:r>
      <w:r>
        <w:t>Used territory activity, sales-pipeline review and cross-functional handoffs to connect field targets with customer delivery requirements.</w:t>
      </w:r>
    </w:p>
    <w:p>
      <w:pPr>
        <w:ind w:left="230" w:hanging="173"/>
      </w:pPr>
      <w:r>
        <w:rPr>
          <w:b/>
          <w:color w:val="07868D"/>
        </w:rPr>
        <w:t xml:space="preserve">•  </w:t>
      </w:r>
      <w:r>
        <w:t>Territories discussed in the historical career record include Stockton, Fresno, Sacramento, Chico and surrounding markets.</w:t>
      </w:r>
    </w:p>
    <w:p>
      <w:pPr>
        <w:spacing w:before="80" w:after="40"/>
      </w:pPr>
      <w:r>
        <w:rPr>
          <w:b/>
          <w:color w:val="12263D"/>
          <w:sz w:val="19"/>
        </w:rPr>
        <w:t>Vivint / Platinum  |  Area Sales Management</w:t>
      </w:r>
      <w:r>
        <w:rPr>
          <w:i/>
          <w:color w:val="57697A"/>
          <w:sz w:val="16"/>
        </w:rPr>
        <w:t xml:space="preserve">   ·   Prior career</w:t>
      </w:r>
    </w:p>
    <w:p>
      <w:pPr>
        <w:ind w:left="230" w:hanging="173"/>
      </w:pPr>
      <w:r>
        <w:rPr>
          <w:b/>
          <w:color w:val="07868D"/>
        </w:rPr>
        <w:t xml:space="preserve">•  </w:t>
      </w:r>
      <w:r>
        <w:t>Recruited, trained and supported direct-sales field teams across security customer acquisition and installation handoffs.</w:t>
      </w:r>
    </w:p>
    <w:p>
      <w:pPr>
        <w:spacing w:before="80" w:after="40"/>
      </w:pPr>
      <w:r>
        <w:rPr>
          <w:b/>
          <w:color w:val="12263D"/>
          <w:sz w:val="19"/>
        </w:rPr>
        <w:t>Sunrun  |  District Management · Retail Field Operations</w:t>
      </w:r>
      <w:r>
        <w:rPr>
          <w:i/>
          <w:color w:val="57697A"/>
          <w:sz w:val="16"/>
        </w:rPr>
        <w:t xml:space="preserve">   ·   Prior career</w:t>
      </w:r>
    </w:p>
    <w:p>
      <w:pPr>
        <w:ind w:left="230" w:hanging="173"/>
      </w:pPr>
      <w:r>
        <w:rPr>
          <w:b/>
          <w:color w:val="07868D"/>
        </w:rPr>
        <w:t xml:space="preserve">•  </w:t>
      </w:r>
      <w:r>
        <w:t>Managed store-level team activity, partner liaison, scheduling, field audits, performance reviews and reporting to senior sales leadership.</w:t>
      </w:r>
    </w:p>
    <w:p>
      <w:pPr>
        <w:spacing w:before="80" w:after="40"/>
      </w:pPr>
      <w:r>
        <w:rPr>
          <w:b/>
          <w:color w:val="12263D"/>
          <w:sz w:val="19"/>
        </w:rPr>
        <w:t>CPX Agency / CHYPHNX  |  Founder · Independent venture &amp; research programs</w:t>
      </w:r>
      <w:r>
        <w:rPr>
          <w:i/>
          <w:color w:val="57697A"/>
          <w:sz w:val="16"/>
        </w:rPr>
        <w:t xml:space="preserve">   ·   Current</w:t>
      </w:r>
    </w:p>
    <w:p>
      <w:pPr>
        <w:ind w:left="230" w:hanging="173"/>
      </w:pPr>
      <w:r>
        <w:rPr>
          <w:b/>
          <w:color w:val="07868D"/>
        </w:rPr>
        <w:t xml:space="preserve">•  </w:t>
      </w:r>
      <w:r>
        <w:t>Develop portfolio strategy, requirements, stage reviews and public-safe documentation across independent security, mission-intelligence, human systems and commercialization workstreams.</w:t>
      </w:r>
    </w:p>
    <w:p>
      <w:pPr>
        <w:ind w:left="230" w:hanging="173"/>
      </w:pPr>
      <w:r>
        <w:rPr>
          <w:b/>
          <w:color w:val="07868D"/>
        </w:rPr>
        <w:t xml:space="preserve">•  </w:t>
      </w:r>
      <w:r>
        <w:t>Review project boundaries, release evidence and identity/security requirements; separate internal proofs from externally validated capabilities.</w:t>
      </w:r>
    </w:p>
    <w:p>
      <w:pPr>
        <w:pStyle w:val="Heading1"/>
      </w:pPr>
      <w:r>
        <w:t>TRAINING AND EDUCATION</w:t>
      </w:r>
    </w:p>
    <w:p>
      <w:r>
        <w:t>IBM Cybersecurity Analyst Professional Certificate, documented through 2023 Credly transcript and Coursera specialization evidence. Source-linked training spans IT fundamentals, security analysis, AI, data science, quantitative modeling, digital strategy, machine learning and decentralized finance.</w:t>
      </w:r>
    </w:p>
    <w:p>
      <w:r>
        <w:t>University of Maryland Global Campus — cybersecurity and data-science studies reported in progress. University of South Florida and Hampden–Sydney College — prior coursework. No completed degree claimed.</w:t>
      </w:r>
    </w:p>
    <w:p>
      <w:r>
        <w:br w:type="page"/>
      </w:r>
    </w:p>
    <w:p>
      <w:pPr>
        <w:spacing w:after="0"/>
      </w:pPr>
      <w:r>
        <w:rPr>
          <w:rFonts w:ascii="Aptos Display" w:hAnsi="Aptos Display"/>
          <w:b/>
          <w:color w:val="12263D"/>
          <w:sz w:val="44"/>
        </w:rPr>
        <w:t>JEFFREY CLINTON</w:t>
      </w:r>
    </w:p>
    <w:p>
      <w:pPr>
        <w:spacing w:after="60"/>
      </w:pPr>
      <w:r>
        <w:rPr>
          <w:b/>
          <w:color w:val="07868D"/>
          <w:sz w:val="18"/>
        </w:rPr>
        <w:t>SELECTED RESEARCH, DEVELOPMENT AND PROGRAM PORTFOLIO</w:t>
      </w:r>
    </w:p>
    <w:p>
      <w:pPr>
        <w:spacing w:after="100"/>
        <w:pBdr>
          <w:bottom w:val="single" w:sz="12" w:color="07868D"/>
        </w:pBdr>
      </w:pPr>
      <w:r>
        <w:rPr>
          <w:color w:val="57697A"/>
          <w:sz w:val="15"/>
        </w:rPr>
        <w:t>Florida  •  cpx.agency/contact/  •  credly.com/users/chyphnx  •  github.com/OnlyClinton/CHYPHNX</w:t>
      </w:r>
    </w:p>
    <w:p>
      <w:r>
        <w:t>Project roles are described as founder-led coordination, architecture, research and program development. Repository status labels refer to code and documents—not customer adoption or independent third-party assessment.</w:t>
      </w:r>
    </w:p>
    <w:p>
      <w:pPr>
        <w:spacing w:before="100" w:after="0"/>
      </w:pPr>
      <w:r>
        <w:rPr>
          <w:b/>
          <w:color w:val="12263D"/>
          <w:sz w:val="18"/>
        </w:rPr>
        <w:t>GHOSTsuite / security product family  |  Draft product program</w:t>
      </w:r>
    </w:p>
    <w:p>
      <w:pPr>
        <w:spacing w:after="40"/>
        <w:ind w:left="115"/>
      </w:pPr>
      <w:r>
        <w:t>Six distinct privacy/security product concepts; public positioning, audience segmentation and product program framing.  Source: https://github.com/OnlyClinton/CHYPHNX/pull/58</w:t>
      </w:r>
    </w:p>
    <w:p>
      <w:pPr>
        <w:spacing w:before="100" w:after="0"/>
      </w:pPr>
      <w:r>
        <w:rPr>
          <w:b/>
          <w:color w:val="12263D"/>
          <w:sz w:val="18"/>
        </w:rPr>
        <w:t>GHOSTaccess / identity &amp; local recovery  |  Draft implementation and QA</w:t>
      </w:r>
    </w:p>
    <w:p>
      <w:pPr>
        <w:spacing w:after="40"/>
        <w:ind w:left="115"/>
      </w:pPr>
      <w:r>
        <w:t>Android-first, noncredential identity UX plus synthetic negative recovery/security checks; no real federated SSO.  Source: https://github.com/OnlyClinton/CHYPHNX/pull/54</w:t>
      </w:r>
    </w:p>
    <w:p>
      <w:pPr>
        <w:spacing w:before="100" w:after="0"/>
      </w:pPr>
      <w:r>
        <w:rPr>
          <w:b/>
          <w:color w:val="12263D"/>
          <w:sz w:val="18"/>
        </w:rPr>
        <w:t>CPX-FEDERAL synthetic boundary  |  Merged test-only source</w:t>
      </w:r>
    </w:p>
    <w:p>
      <w:pPr>
        <w:spacing w:after="40"/>
        <w:ind w:left="115"/>
      </w:pPr>
      <w:r>
        <w:t>Inactive default-deny development controls for synthetic federal-readiness scenarios. No authorized CUI intake.  Source: https://github.com/OnlyClinton/CHYPHNX/pull/48</w:t>
      </w:r>
    </w:p>
    <w:p>
      <w:pPr>
        <w:spacing w:before="100" w:after="0"/>
      </w:pPr>
      <w:r>
        <w:rPr>
          <w:b/>
          <w:color w:val="12263D"/>
          <w:sz w:val="18"/>
        </w:rPr>
        <w:t>Public CPX Identity hub  |  Merged limited release</w:t>
      </w:r>
    </w:p>
    <w:p>
      <w:pPr>
        <w:spacing w:after="40"/>
        <w:ind w:left="115"/>
      </w:pPr>
      <w:r>
        <w:t>Noncredential identity landing and Android/offline launcher with explicit provider boundaries.  Source: https://github.com/OnlyClinton/CHYPHNX/pull/50</w:t>
      </w:r>
    </w:p>
    <w:p>
      <w:pPr>
        <w:spacing w:before="100" w:after="0"/>
      </w:pPr>
      <w:r>
        <w:rPr>
          <w:b/>
          <w:color w:val="12263D"/>
          <w:sz w:val="18"/>
        </w:rPr>
        <w:t>CPX security/source-boundary controls  |  Merged source protections</w:t>
      </w:r>
    </w:p>
    <w:p>
      <w:pPr>
        <w:spacing w:after="40"/>
        <w:ind w:left="115"/>
      </w:pPr>
      <w:r>
        <w:t>Public/private/future-CUI information separation and fail-closed release checks.  Source: https://github.com/OnlyClinton/CHYPHNX/pull/38</w:t>
      </w:r>
    </w:p>
    <w:p>
      <w:pPr>
        <w:spacing w:before="100" w:after="0"/>
      </w:pPr>
      <w:r>
        <w:rPr>
          <w:b/>
          <w:color w:val="12263D"/>
          <w:sz w:val="18"/>
        </w:rPr>
        <w:t>TRIDENT v4–v5  |  Draft synthetic telecom-defense research</w:t>
      </w:r>
    </w:p>
    <w:p>
      <w:pPr>
        <w:spacing w:after="40"/>
        <w:ind w:left="115"/>
      </w:pPr>
      <w:r>
        <w:t>Signed simulated telemetry, conservative grouping and replay-window tests; no live carrier access.  Source: https://github.com/OnlyClinton/CHYPHNX/pull/60</w:t>
      </w:r>
    </w:p>
    <w:p>
      <w:pPr>
        <w:spacing w:before="100" w:after="0"/>
      </w:pPr>
      <w:r>
        <w:rPr>
          <w:b/>
          <w:color w:val="12263D"/>
          <w:sz w:val="18"/>
        </w:rPr>
        <w:t>OMEGA decision evaluation  |  Draft deterministic research</w:t>
      </w:r>
    </w:p>
    <w:p>
      <w:pPr>
        <w:spacing w:after="40"/>
        <w:ind w:left="115"/>
      </w:pPr>
      <w:r>
        <w:t>Arithmetic invariant tests; not an investment return or live-trading claim.  Source: https://github.com/OnlyClinton/CHYPHNX/pull/15</w:t>
      </w:r>
    </w:p>
    <w:p>
      <w:pPr>
        <w:spacing w:before="100" w:after="0"/>
      </w:pPr>
      <w:r>
        <w:rPr>
          <w:b/>
          <w:color w:val="12263D"/>
          <w:sz w:val="18"/>
        </w:rPr>
        <w:t>MissionGrid / BULLSEYE / THERON  |  Research and experience designs</w:t>
      </w:r>
    </w:p>
    <w:p>
      <w:pPr>
        <w:spacing w:after="40"/>
        <w:ind w:left="115"/>
      </w:pPr>
      <w:r>
        <w:t>Mission support, structured decisions and human-systems measurement concepts with maturity bounds.  Source: https://github.com/OnlyClinton/CHYPHNX/blob/main/cpx-agency-site/index.html</w:t>
      </w:r>
    </w:p>
    <w:p>
      <w:r>
        <w:br w:type="page"/>
      </w:r>
    </w:p>
    <w:p>
      <w:pPr>
        <w:spacing w:after="0"/>
      </w:pPr>
      <w:r>
        <w:rPr>
          <w:rFonts w:ascii="Aptos Display" w:hAnsi="Aptos Display"/>
          <w:b/>
          <w:color w:val="12263D"/>
          <w:sz w:val="44"/>
        </w:rPr>
        <w:t>JEFFREY CLINTON</w:t>
      </w:r>
    </w:p>
    <w:p>
      <w:pPr>
        <w:spacing w:after="60"/>
      </w:pPr>
      <w:r>
        <w:rPr>
          <w:b/>
          <w:color w:val="07868D"/>
          <w:sz w:val="18"/>
        </w:rPr>
        <w:t>COMMERCIAL PROGRAMS, CREDENTIALS AND SKILLS</w:t>
      </w:r>
    </w:p>
    <w:p>
      <w:pPr>
        <w:spacing w:after="100"/>
        <w:pBdr>
          <w:bottom w:val="single" w:sz="12" w:color="07868D"/>
        </w:pBdr>
      </w:pPr>
      <w:r>
        <w:rPr>
          <w:color w:val="57697A"/>
          <w:sz w:val="15"/>
        </w:rPr>
        <w:t>Florida  •  cpx.agency/contact/  •  credly.com/users/chyphnx  •  github.com/OnlyClinton/CHYPHNX</w:t>
      </w:r>
    </w:p>
    <w:p>
      <w:pPr>
        <w:pStyle w:val="Heading1"/>
      </w:pPr>
      <w:r>
        <w:t>ADDITIONAL COMMERCIAL AND OPERATING INTERESTS</w:t>
      </w:r>
    </w:p>
    <w:p>
      <w:pPr>
        <w:ind w:left="230" w:hanging="173"/>
      </w:pPr>
      <w:r>
        <w:rPr>
          <w:b/>
          <w:color w:val="07868D"/>
        </w:rPr>
        <w:t xml:space="preserve">•  </w:t>
      </w:r>
      <w:r>
        <w:t>CPX Agency: business architecture, portfolio positioning, public product surfaces, partner discovery and controlled publication across operating verticals.</w:t>
      </w:r>
    </w:p>
    <w:p>
      <w:pPr>
        <w:pStyle w:val="Heading1"/>
      </w:pPr>
      <w:r>
        <w:t>SELECTED CREDENTIALS AND PROFESSIONAL LEARNING</w:t>
      </w:r>
    </w:p>
    <w:p>
      <w:pPr>
        <w:ind w:left="230" w:hanging="173"/>
      </w:pPr>
      <w:r>
        <w:rPr>
          <w:b/>
          <w:color w:val="07868D"/>
        </w:rPr>
        <w:t xml:space="preserve">•  </w:t>
      </w:r>
      <w:r>
        <w:t>IBM Cybersecurity Analyst Professional Certificate — historical issued evidence dated 2023 (Credly/Coursera).</w:t>
      </w:r>
    </w:p>
    <w:p>
      <w:pPr>
        <w:ind w:left="230" w:hanging="173"/>
      </w:pPr>
      <w:r>
        <w:rPr>
          <w:b/>
          <w:color w:val="07868D"/>
        </w:rPr>
        <w:t xml:space="preserve">•  </w:t>
      </w:r>
      <w:r>
        <w:t>IBM IT Fundamentals for Cybersecurity and Security Analyst Fundamentals specializations — source-listed completion URLs.</w:t>
      </w:r>
    </w:p>
    <w:p>
      <w:pPr>
        <w:ind w:left="230" w:hanging="173"/>
      </w:pPr>
      <w:r>
        <w:rPr>
          <w:b/>
          <w:color w:val="07868D"/>
        </w:rPr>
        <w:t xml:space="preserve">•  </w:t>
      </w:r>
      <w:r>
        <w:t>University of Pennsylvania / Wharton — AI for Business; finance and quantitative modeling source-listed specializations.</w:t>
      </w:r>
    </w:p>
    <w:p>
      <w:pPr>
        <w:ind w:left="230" w:hanging="173"/>
      </w:pPr>
      <w:r>
        <w:rPr>
          <w:b/>
          <w:color w:val="07868D"/>
        </w:rPr>
        <w:t xml:space="preserve">•  </w:t>
      </w:r>
      <w:r>
        <w:t>University of Virginia / IBM — Digital Strategy; Stanford / DeepLearning.AI — Machine Learning; Duke — DeFi specialization source records.</w:t>
      </w:r>
    </w:p>
    <w:p>
      <w:pPr>
        <w:pStyle w:val="Heading1"/>
      </w:pPr>
      <w:r>
        <w:t>SELECTED COMPETENCIES</w:t>
      </w:r>
    </w:p>
    <w:p>
      <w:r>
        <w:t>Regional and district operations; field-team coaching; consultative solar/security sales; market execution; technical partnerships; product discovery; requirements documentation; stage-gated delivery; software release evidence; access/security governance research; cryptographic-agility concepts; change management; stakeholder communication.</w:t>
      </w:r>
    </w:p>
    <w:p>
      <w:pPr>
        <w:pStyle w:val="Heading1"/>
      </w:pPr>
      <w:r>
        <w:t>PROFESSIONAL EVIDENCE</w:t>
      </w:r>
    </w:p>
    <w:p>
      <w:r>
        <w:t>Credly: https://www.credly.com/users/chyphnx</w:t>
        <w:br/>
        <w:t>IBM issuer-linked Coursera certificate: https://www.coursera.org/account/accomplishments/specialization/certificate/6T7K2T6JD6YK</w:t>
        <w:br/>
        <w:t>Public development repository: https://github.com/OnlyClinton/CHYPHNX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965" w:right="1138" w:bottom="907" w:left="1138" w:header="475" w:footer="53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7697A"/>
        <w:sz w:val="14"/>
      </w:rPr>
      <w:t>JEFFREY CLINTON  ·  COMPREHENSIVE CV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4" w:line="264" w:lineRule="auto"/>
    </w:pPr>
    <w:rPr>
      <w:rFonts w:ascii="Aptos" w:hAnsi="Aptos"/>
      <w:color w:val="1B2C41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7868D"/>
      <w:sz w:val="19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7868D"/>
      <w:sz w:val="1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 Clinton</dc:creator>
  <cp:keywords/>
  <dc:description>Public application document. Historical career claims retain their source scope.</dc:description>
  <cp:lastModifiedBy>CPX Agency</cp:lastModifiedBy>
  <cp:revision>1</cp:revision>
  <dcterms:created xsi:type="dcterms:W3CDTF">2013-12-23T23:15:00Z</dcterms:created>
  <dcterms:modified xsi:type="dcterms:W3CDTF">2013-12-23T23:15:00Z</dcterms:modified>
  <cp:category/>
</cp:coreProperties>
</file>